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天津交通职业学院</w:t>
      </w:r>
    </w:p>
    <w:p>
      <w:pPr>
        <w:spacing w:line="360" w:lineRule="auto"/>
        <w:jc w:val="center"/>
        <w:rPr>
          <w:rFonts w:asciiTheme="minorEastAsia" w:hAnsiTheme="minorEastAsia"/>
          <w:sz w:val="28"/>
          <w:szCs w:val="28"/>
        </w:rPr>
      </w:pPr>
      <w:r>
        <w:rPr>
          <w:rFonts w:hint="eastAsia" w:asciiTheme="minorEastAsia" w:hAnsiTheme="minorEastAsia"/>
          <w:b/>
          <w:bCs/>
          <w:sz w:val="28"/>
          <w:szCs w:val="28"/>
        </w:rPr>
        <w:t>辅导员岗位奖励绩效发放实施办法（修订）</w:t>
      </w:r>
    </w:p>
    <w:p>
      <w:pPr>
        <w:widowControl/>
        <w:shd w:val="clear" w:color="auto" w:fill="FFFFFF"/>
        <w:spacing w:line="360" w:lineRule="auto"/>
        <w:ind w:firstLine="600"/>
        <w:rPr>
          <w:rFonts w:asciiTheme="minorEastAsia" w:hAnsiTheme="minorEastAsia"/>
          <w:b/>
          <w:sz w:val="24"/>
        </w:rPr>
      </w:pPr>
      <w:r>
        <w:rPr>
          <w:rFonts w:hint="eastAsia" w:asciiTheme="minorEastAsia" w:hAnsiTheme="minorEastAsia"/>
          <w:b/>
          <w:sz w:val="24"/>
        </w:rPr>
        <w:t>一、指导思想</w:t>
      </w:r>
    </w:p>
    <w:p>
      <w:pPr>
        <w:widowControl/>
        <w:shd w:val="clear" w:color="auto" w:fill="FFFFFF"/>
        <w:spacing w:line="360" w:lineRule="auto"/>
        <w:ind w:firstLine="480" w:firstLineChars="200"/>
        <w:rPr>
          <w:rFonts w:asciiTheme="minorEastAsia" w:hAnsiTheme="minorEastAsia"/>
          <w:sz w:val="24"/>
        </w:rPr>
      </w:pPr>
      <w:r>
        <w:rPr>
          <w:rFonts w:asciiTheme="minorEastAsia" w:hAnsiTheme="minorEastAsia"/>
          <w:sz w:val="24"/>
        </w:rPr>
        <w:t>为深入贯彻落实全国及我市高校思想政治工作会议精神，进一步提升大学生思想政治教育工作质量，</w:t>
      </w:r>
      <w:r>
        <w:rPr>
          <w:rFonts w:hint="eastAsia" w:asciiTheme="minorEastAsia" w:hAnsiTheme="minorEastAsia"/>
          <w:sz w:val="24"/>
        </w:rPr>
        <w:t>依据市委教育工委、市教委、市财政局、市人力社保局关于印发《天津市大学生思想政治教育工作人员岗位奖励绩效发放管理办法（试行）》的通知（津党教〔2017〕123号），</w:t>
      </w:r>
      <w:r>
        <w:rPr>
          <w:rFonts w:asciiTheme="minorEastAsia" w:hAnsiTheme="minorEastAsia"/>
          <w:sz w:val="24"/>
        </w:rPr>
        <w:t>结合</w:t>
      </w:r>
      <w:r>
        <w:rPr>
          <w:rFonts w:hint="eastAsia" w:asciiTheme="minorEastAsia" w:hAnsiTheme="minorEastAsia"/>
          <w:sz w:val="24"/>
        </w:rPr>
        <w:t>学院</w:t>
      </w:r>
      <w:r>
        <w:rPr>
          <w:rFonts w:asciiTheme="minorEastAsia" w:hAnsiTheme="minorEastAsia"/>
          <w:sz w:val="24"/>
        </w:rPr>
        <w:t>实际，制定本办法。</w:t>
      </w:r>
    </w:p>
    <w:p>
      <w:pPr>
        <w:widowControl/>
        <w:shd w:val="clear" w:color="auto" w:fill="FFFFFF"/>
        <w:spacing w:line="360" w:lineRule="auto"/>
        <w:ind w:firstLine="600"/>
        <w:rPr>
          <w:rFonts w:asciiTheme="minorEastAsia" w:hAnsiTheme="minorEastAsia"/>
          <w:b/>
          <w:sz w:val="24"/>
        </w:rPr>
      </w:pPr>
      <w:r>
        <w:rPr>
          <w:rFonts w:hint="eastAsia" w:asciiTheme="minorEastAsia" w:hAnsiTheme="minorEastAsia"/>
          <w:b/>
          <w:sz w:val="24"/>
        </w:rPr>
        <w:t>二、组织领导</w:t>
      </w:r>
    </w:p>
    <w:p>
      <w:pPr>
        <w:widowControl/>
        <w:shd w:val="clear" w:color="auto" w:fill="FFFFFF"/>
        <w:spacing w:line="360" w:lineRule="auto"/>
        <w:ind w:firstLine="600"/>
        <w:rPr>
          <w:rFonts w:asciiTheme="minorEastAsia" w:hAnsiTheme="minorEastAsia"/>
          <w:sz w:val="24"/>
        </w:rPr>
      </w:pPr>
      <w:r>
        <w:rPr>
          <w:rFonts w:hint="eastAsia" w:asciiTheme="minorEastAsia" w:hAnsiTheme="minorEastAsia"/>
          <w:sz w:val="24"/>
        </w:rPr>
        <w:t>学院成立由主管学生工作的院领导担任组长，学院纪检监察、学生工作部、劳动人事处、财务结算中心、团委、各分院党支部负责人为成员的辅导员岗位奖励绩效发放工作领导小组。在领导小组的领导下，辅导员工作考核由各分院和学生工作部统一组织。</w:t>
      </w:r>
    </w:p>
    <w:p>
      <w:pPr>
        <w:widowControl/>
        <w:shd w:val="clear" w:color="auto" w:fill="FFFFFF"/>
        <w:spacing w:line="360" w:lineRule="auto"/>
        <w:ind w:firstLine="600"/>
        <w:rPr>
          <w:rFonts w:asciiTheme="minorEastAsia" w:hAnsiTheme="minorEastAsia"/>
          <w:b/>
          <w:sz w:val="24"/>
        </w:rPr>
      </w:pPr>
      <w:r>
        <w:rPr>
          <w:rFonts w:hint="eastAsia" w:asciiTheme="minorEastAsia" w:hAnsiTheme="minorEastAsia"/>
          <w:b/>
          <w:sz w:val="24"/>
        </w:rPr>
        <w:t>三、</w:t>
      </w:r>
      <w:r>
        <w:rPr>
          <w:rFonts w:asciiTheme="minorEastAsia" w:hAnsiTheme="minorEastAsia"/>
          <w:b/>
          <w:sz w:val="24"/>
        </w:rPr>
        <w:t>发放对象</w:t>
      </w:r>
    </w:p>
    <w:p>
      <w:pPr>
        <w:widowControl/>
        <w:shd w:val="clear" w:color="auto" w:fill="FFFFFF"/>
        <w:spacing w:line="360" w:lineRule="auto"/>
        <w:ind w:firstLine="600"/>
        <w:rPr>
          <w:rFonts w:asciiTheme="minorEastAsia" w:hAnsiTheme="minorEastAsia"/>
          <w:sz w:val="24"/>
        </w:rPr>
      </w:pPr>
      <w:r>
        <w:rPr>
          <w:rFonts w:hint="eastAsia" w:asciiTheme="minorEastAsia" w:hAnsiTheme="minorEastAsia"/>
          <w:sz w:val="24"/>
        </w:rPr>
        <w:t>辅导员岗位奖励绩效发放对象为一线从事大学生日常思想政治教育工作的人员，包括各分院学工办主任、团总支书记、分管学生工作的党支部副书记等从事学生工作的人员，以及学生工作部、团委</w:t>
      </w:r>
      <w:r>
        <w:rPr>
          <w:rFonts w:hint="eastAsia" w:asciiTheme="minorEastAsia" w:hAnsiTheme="minorEastAsia"/>
          <w:sz w:val="24"/>
          <w:lang w:eastAsia="zh-CN"/>
        </w:rPr>
        <w:t>、</w:t>
      </w:r>
      <w:r>
        <w:rPr>
          <w:rFonts w:hint="eastAsia" w:asciiTheme="minorEastAsia" w:hAnsiTheme="minorEastAsia"/>
          <w:sz w:val="24"/>
          <w:lang w:val="en-US" w:eastAsia="zh-CN"/>
        </w:rPr>
        <w:t>人民武装部</w:t>
      </w:r>
      <w:r>
        <w:rPr>
          <w:rFonts w:hint="eastAsia" w:asciiTheme="minorEastAsia" w:hAnsiTheme="minorEastAsia"/>
          <w:sz w:val="24"/>
        </w:rPr>
        <w:t>从事学生工作的人员。</w:t>
      </w:r>
    </w:p>
    <w:p>
      <w:pPr>
        <w:widowControl/>
        <w:shd w:val="clear" w:color="auto" w:fill="FFFFFF"/>
        <w:spacing w:line="360" w:lineRule="auto"/>
        <w:ind w:firstLine="600"/>
        <w:rPr>
          <w:rFonts w:asciiTheme="minorEastAsia" w:hAnsiTheme="minorEastAsia"/>
          <w:b/>
          <w:sz w:val="24"/>
        </w:rPr>
      </w:pPr>
      <w:r>
        <w:rPr>
          <w:rFonts w:hint="eastAsia" w:asciiTheme="minorEastAsia" w:hAnsiTheme="minorEastAsia"/>
          <w:b/>
          <w:sz w:val="24"/>
        </w:rPr>
        <w:t>四、分配原则</w:t>
      </w:r>
    </w:p>
    <w:p>
      <w:pPr>
        <w:widowControl/>
        <w:shd w:val="clear" w:color="auto" w:fill="FFFFFF"/>
        <w:spacing w:line="360" w:lineRule="auto"/>
        <w:ind w:firstLine="600"/>
        <w:rPr>
          <w:rFonts w:asciiTheme="minorEastAsia" w:hAnsiTheme="minorEastAsia"/>
          <w:sz w:val="24"/>
        </w:rPr>
      </w:pPr>
      <w:r>
        <w:rPr>
          <w:rFonts w:asciiTheme="minorEastAsia" w:hAnsiTheme="minorEastAsia"/>
          <w:sz w:val="24"/>
        </w:rPr>
        <w:t>从</w:t>
      </w:r>
      <w:r>
        <w:rPr>
          <w:rFonts w:hint="eastAsia" w:asciiTheme="minorEastAsia" w:hAnsiTheme="minorEastAsia"/>
          <w:sz w:val="24"/>
        </w:rPr>
        <w:t>学院</w:t>
      </w:r>
      <w:r>
        <w:rPr>
          <w:rFonts w:asciiTheme="minorEastAsia" w:hAnsiTheme="minorEastAsia"/>
          <w:sz w:val="24"/>
        </w:rPr>
        <w:t>实际出发，统筹考虑各种因素，充分发挥奖励绩效对辅导员队伍建设的激励作用</w:t>
      </w:r>
      <w:r>
        <w:rPr>
          <w:rFonts w:hint="eastAsia" w:asciiTheme="minorEastAsia" w:hAnsiTheme="minorEastAsia"/>
          <w:sz w:val="24"/>
        </w:rPr>
        <w:t>。坚持工作量与工作业绩、工作实效相结合的原则；坚持体现差异化原则，做到奖励先进；坚持公开、公平、公正的原则，对</w:t>
      </w:r>
      <w:r>
        <w:rPr>
          <w:rFonts w:asciiTheme="minorEastAsia" w:hAnsiTheme="minorEastAsia"/>
          <w:sz w:val="24"/>
        </w:rPr>
        <w:t>享受</w:t>
      </w:r>
      <w:r>
        <w:rPr>
          <w:rFonts w:hint="eastAsia" w:asciiTheme="minorEastAsia" w:hAnsiTheme="minorEastAsia"/>
          <w:sz w:val="24"/>
        </w:rPr>
        <w:t>辅导员</w:t>
      </w:r>
      <w:r>
        <w:rPr>
          <w:rFonts w:asciiTheme="minorEastAsia" w:hAnsiTheme="minorEastAsia"/>
          <w:sz w:val="24"/>
        </w:rPr>
        <w:t>奖励绩效人员名单</w:t>
      </w:r>
      <w:r>
        <w:rPr>
          <w:rFonts w:hint="eastAsia" w:asciiTheme="minorEastAsia" w:hAnsiTheme="minorEastAsia"/>
          <w:sz w:val="24"/>
        </w:rPr>
        <w:t>和</w:t>
      </w:r>
      <w:r>
        <w:rPr>
          <w:rFonts w:hint="eastAsia" w:asciiTheme="minorEastAsia" w:hAnsiTheme="minorEastAsia"/>
          <w:sz w:val="24"/>
          <w:lang w:val="en-US" w:eastAsia="zh-CN"/>
        </w:rPr>
        <w:t>年度奖励绩效</w:t>
      </w:r>
      <w:r>
        <w:rPr>
          <w:rFonts w:hint="eastAsia" w:asciiTheme="minorEastAsia" w:hAnsiTheme="minorEastAsia"/>
          <w:sz w:val="24"/>
        </w:rPr>
        <w:t>考核优秀名单进行5个工作日的</w:t>
      </w:r>
      <w:r>
        <w:rPr>
          <w:rFonts w:asciiTheme="minorEastAsia" w:hAnsiTheme="minorEastAsia"/>
          <w:sz w:val="24"/>
        </w:rPr>
        <w:t>公示。</w:t>
      </w:r>
    </w:p>
    <w:p>
      <w:pPr>
        <w:spacing w:line="360" w:lineRule="auto"/>
        <w:ind w:firstLine="544"/>
        <w:rPr>
          <w:rFonts w:asciiTheme="minorEastAsia" w:hAnsiTheme="minorEastAsia"/>
          <w:b/>
          <w:sz w:val="24"/>
        </w:rPr>
      </w:pPr>
      <w:r>
        <w:rPr>
          <w:rFonts w:hint="eastAsia" w:asciiTheme="minorEastAsia" w:hAnsiTheme="minorEastAsia"/>
          <w:b/>
          <w:sz w:val="24"/>
        </w:rPr>
        <w:t>五、考核等级</w:t>
      </w:r>
    </w:p>
    <w:p>
      <w:pPr>
        <w:spacing w:line="360" w:lineRule="auto"/>
        <w:ind w:firstLine="544"/>
        <w:rPr>
          <w:rFonts w:asciiTheme="minorEastAsia" w:hAnsiTheme="minorEastAsia"/>
          <w:sz w:val="24"/>
        </w:rPr>
      </w:pPr>
      <w:r>
        <w:rPr>
          <w:rFonts w:hint="eastAsia" w:asciiTheme="minorEastAsia" w:hAnsiTheme="minorEastAsia"/>
          <w:sz w:val="24"/>
        </w:rPr>
        <w:t>辅导员考核结果分为优秀、合格、基本合格、不合格四个等级。</w:t>
      </w:r>
    </w:p>
    <w:p>
      <w:pPr>
        <w:spacing w:line="360" w:lineRule="auto"/>
        <w:ind w:firstLine="480" w:firstLineChars="200"/>
        <w:rPr>
          <w:rFonts w:cs="宋体" w:asciiTheme="minorEastAsia" w:hAnsiTheme="minorEastAsia"/>
          <w:kern w:val="0"/>
          <w:sz w:val="24"/>
        </w:rPr>
      </w:pPr>
      <w:r>
        <w:rPr>
          <w:rFonts w:hint="eastAsia" w:asciiTheme="minorEastAsia" w:hAnsiTheme="minorEastAsia"/>
          <w:sz w:val="24"/>
        </w:rPr>
        <w:t>（一）</w:t>
      </w:r>
      <w:r>
        <w:rPr>
          <w:rFonts w:hint="eastAsia" w:cs="宋体" w:asciiTheme="minorEastAsia" w:hAnsiTheme="minorEastAsia"/>
          <w:kern w:val="0"/>
          <w:sz w:val="24"/>
        </w:rPr>
        <w:t>有下列情况之一者，考核结果不能评为“优秀”：</w:t>
      </w:r>
    </w:p>
    <w:p>
      <w:pPr>
        <w:pStyle w:val="8"/>
        <w:shd w:val="clear" w:color="auto" w:fill="FFFFFF"/>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1.无故不参加辅导员会议或培训一次以上的； </w:t>
      </w:r>
    </w:p>
    <w:p>
      <w:pPr>
        <w:pStyle w:val="8"/>
        <w:shd w:val="clear" w:color="auto" w:fill="FFFFFF"/>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2.工作中出现责任事故的；</w:t>
      </w:r>
    </w:p>
    <w:p>
      <w:pPr>
        <w:pStyle w:val="8"/>
        <w:shd w:val="clear" w:color="auto" w:fill="FFFFFF"/>
        <w:spacing w:before="0" w:beforeAutospacing="0" w:after="0" w:afterAutospacing="0" w:line="360" w:lineRule="auto"/>
        <w:ind w:firstLine="48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eastAsia="zh-CN"/>
        </w:rPr>
        <w:t>每季度</w:t>
      </w:r>
      <w:r>
        <w:rPr>
          <w:rFonts w:hint="eastAsia" w:asciiTheme="minorEastAsia" w:hAnsiTheme="minorEastAsia" w:eastAsiaTheme="minorEastAsia"/>
          <w:highlight w:val="none"/>
        </w:rPr>
        <w:t>累计因病因事离开本职岗位两周以上的；</w:t>
      </w:r>
    </w:p>
    <w:p>
      <w:pPr>
        <w:pStyle w:val="8"/>
        <w:shd w:val="clear" w:color="auto" w:fill="FFFFFF"/>
        <w:spacing w:before="0" w:beforeAutospacing="0" w:after="0" w:afterAutospacing="0" w:line="360" w:lineRule="auto"/>
        <w:ind w:firstLine="480" w:firstLineChars="200"/>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4.辅导员岗位工作不满一年的</w:t>
      </w:r>
      <w:r>
        <w:rPr>
          <w:rFonts w:hint="eastAsia" w:asciiTheme="minorEastAsia" w:hAnsiTheme="minorEastAsia" w:eastAsiaTheme="minorEastAsia"/>
          <w:highlight w:val="none"/>
          <w:lang w:eastAsia="zh-CN"/>
        </w:rPr>
        <w:t>；</w:t>
      </w:r>
    </w:p>
    <w:p>
      <w:pPr>
        <w:pStyle w:val="8"/>
        <w:shd w:val="clear" w:color="auto" w:fill="FFFFFF"/>
        <w:spacing w:before="0" w:beforeAutospacing="0" w:after="0" w:afterAutospacing="0" w:line="360" w:lineRule="auto"/>
        <w:ind w:firstLine="480" w:firstLineChars="200"/>
        <w:rPr>
          <w:rFonts w:hint="eastAsia" w:asciiTheme="minorEastAsia" w:hAnsiTheme="minorEastAsia"/>
          <w:sz w:val="24"/>
          <w:highlight w:val="none"/>
          <w:lang w:val="en-US" w:eastAsia="zh-CN"/>
        </w:rPr>
      </w:pPr>
      <w:r>
        <w:rPr>
          <w:rFonts w:hint="eastAsia" w:asciiTheme="minorEastAsia" w:hAnsiTheme="minorEastAsia" w:eastAsiaTheme="minorEastAsia"/>
          <w:highlight w:val="none"/>
          <w:lang w:val="en-US" w:eastAsia="zh-CN"/>
        </w:rPr>
        <w:t>5.</w:t>
      </w:r>
      <w:r>
        <w:rPr>
          <w:rFonts w:hint="eastAsia" w:asciiTheme="minorEastAsia" w:hAnsiTheme="minorEastAsia"/>
          <w:sz w:val="24"/>
          <w:highlight w:val="none"/>
          <w:lang w:eastAsia="zh-CN"/>
        </w:rPr>
        <w:t>月考核有一次</w:t>
      </w:r>
      <w:r>
        <w:rPr>
          <w:rFonts w:hint="eastAsia" w:asciiTheme="minorEastAsia" w:hAnsiTheme="minorEastAsia"/>
          <w:sz w:val="24"/>
          <w:highlight w:val="none"/>
        </w:rPr>
        <w:t>不合格</w:t>
      </w:r>
      <w:r>
        <w:rPr>
          <w:rFonts w:hint="eastAsia" w:asciiTheme="minorEastAsia" w:hAnsiTheme="minorEastAsia"/>
          <w:sz w:val="24"/>
          <w:highlight w:val="none"/>
          <w:lang w:val="en-US" w:eastAsia="zh-CN"/>
        </w:rPr>
        <w:t>的。</w:t>
      </w:r>
    </w:p>
    <w:p>
      <w:pPr>
        <w:pStyle w:val="8"/>
        <w:shd w:val="clear" w:color="auto" w:fill="FFFFFF"/>
        <w:spacing w:before="0" w:beforeAutospacing="0" w:after="0" w:afterAutospacing="0" w:line="360" w:lineRule="auto"/>
        <w:ind w:firstLine="480" w:firstLineChars="200"/>
        <w:rPr>
          <w:rFonts w:asciiTheme="minorEastAsia" w:hAnsiTheme="minorEastAsia" w:eastAsiaTheme="minorEastAsia"/>
          <w:highlight w:val="none"/>
        </w:rPr>
      </w:pPr>
      <w:r>
        <w:rPr>
          <w:rFonts w:hint="eastAsia" w:asciiTheme="minorEastAsia" w:hAnsiTheme="minorEastAsia" w:eastAsiaTheme="minorEastAsia"/>
          <w:highlight w:val="none"/>
        </w:rPr>
        <w:t>（二）有下列情况之一者，考核结果应评为“不合格”：</w:t>
      </w:r>
    </w:p>
    <w:p>
      <w:pPr>
        <w:widowControl/>
        <w:shd w:val="clear" w:color="auto" w:fill="FFFFFF"/>
        <w:spacing w:line="360" w:lineRule="auto"/>
        <w:ind w:firstLine="480" w:firstLineChars="200"/>
        <w:rPr>
          <w:rFonts w:asciiTheme="minorEastAsia" w:hAnsiTheme="minorEastAsia"/>
          <w:sz w:val="24"/>
          <w:highlight w:val="none"/>
        </w:rPr>
      </w:pPr>
      <w:r>
        <w:rPr>
          <w:rFonts w:asciiTheme="minorEastAsia" w:hAnsiTheme="minorEastAsia"/>
          <w:sz w:val="24"/>
          <w:highlight w:val="none"/>
        </w:rPr>
        <w:t>1.</w:t>
      </w:r>
      <w:r>
        <w:rPr>
          <w:rFonts w:hint="eastAsia" w:asciiTheme="minorEastAsia" w:hAnsiTheme="minorEastAsia"/>
          <w:sz w:val="24"/>
          <w:highlight w:val="none"/>
        </w:rPr>
        <w:t>违反党的教育方针，政治立场不坚定，在学生中散布影响学校稳定发展言论，违背师德，不能做到为人师表的；</w:t>
      </w:r>
    </w:p>
    <w:p>
      <w:pPr>
        <w:widowControl/>
        <w:shd w:val="clear" w:color="auto" w:fill="FFFFFF"/>
        <w:spacing w:line="360" w:lineRule="auto"/>
        <w:ind w:firstLine="480" w:firstLineChars="200"/>
        <w:rPr>
          <w:rFonts w:asciiTheme="minorEastAsia" w:hAnsiTheme="minorEastAsia"/>
          <w:sz w:val="24"/>
          <w:highlight w:val="none"/>
        </w:rPr>
      </w:pPr>
      <w:r>
        <w:rPr>
          <w:rFonts w:asciiTheme="minorEastAsia" w:hAnsiTheme="minorEastAsia"/>
          <w:sz w:val="24"/>
          <w:highlight w:val="none"/>
        </w:rPr>
        <w:t>2.</w:t>
      </w:r>
      <w:r>
        <w:rPr>
          <w:rFonts w:hint="eastAsia" w:asciiTheme="minorEastAsia" w:hAnsiTheme="minorEastAsia"/>
          <w:sz w:val="24"/>
          <w:highlight w:val="none"/>
        </w:rPr>
        <w:t>不担当不作为，不接受交办工作任务的；不能按时完成组织交给的工作任务，造成恶劣影响的；</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3.出现重大管理责任事故，造成严重后果的；</w:t>
      </w:r>
    </w:p>
    <w:p>
      <w:pPr>
        <w:widowControl/>
        <w:shd w:val="clear" w:color="auto" w:fill="FFFFFF"/>
        <w:spacing w:line="360" w:lineRule="auto"/>
        <w:ind w:firstLine="480" w:firstLineChars="200"/>
        <w:rPr>
          <w:rFonts w:asciiTheme="minorEastAsia" w:hAnsiTheme="minorEastAsia"/>
          <w:sz w:val="24"/>
          <w:highlight w:val="none"/>
        </w:rPr>
      </w:pPr>
      <w:r>
        <w:rPr>
          <w:rFonts w:asciiTheme="minorEastAsia" w:hAnsiTheme="minorEastAsia"/>
          <w:sz w:val="24"/>
          <w:highlight w:val="none"/>
        </w:rPr>
        <w:t>4.</w:t>
      </w:r>
      <w:r>
        <w:rPr>
          <w:rFonts w:hint="eastAsia" w:asciiTheme="minorEastAsia" w:hAnsiTheme="minorEastAsia"/>
          <w:sz w:val="24"/>
          <w:highlight w:val="none"/>
        </w:rPr>
        <w:t>在廉洁自律方面，违反法律法规和学校规定的，受到党纪、政纪处分及治安拘留或刑事处罚的。</w:t>
      </w:r>
    </w:p>
    <w:p>
      <w:pPr>
        <w:widowControl/>
        <w:shd w:val="clear" w:color="auto" w:fill="FFFFFF"/>
        <w:spacing w:line="360" w:lineRule="auto"/>
        <w:ind w:firstLine="600"/>
        <w:rPr>
          <w:rFonts w:asciiTheme="minorEastAsia" w:hAnsiTheme="minorEastAsia"/>
          <w:b/>
          <w:sz w:val="24"/>
          <w:highlight w:val="none"/>
        </w:rPr>
      </w:pPr>
      <w:r>
        <w:rPr>
          <w:rFonts w:hint="eastAsia" w:asciiTheme="minorEastAsia" w:hAnsiTheme="minorEastAsia"/>
          <w:b/>
          <w:sz w:val="24"/>
          <w:highlight w:val="none"/>
        </w:rPr>
        <w:t>六、分配方案</w:t>
      </w:r>
    </w:p>
    <w:p>
      <w:pPr>
        <w:widowControl/>
        <w:shd w:val="clear" w:color="auto" w:fill="FFFFFF"/>
        <w:spacing w:line="360" w:lineRule="auto"/>
        <w:ind w:firstLine="600"/>
        <w:rPr>
          <w:rFonts w:asciiTheme="minorEastAsia" w:hAnsiTheme="minorEastAsia"/>
          <w:sz w:val="24"/>
          <w:highlight w:val="none"/>
        </w:rPr>
      </w:pPr>
      <w:r>
        <w:rPr>
          <w:rFonts w:hint="eastAsia" w:asciiTheme="minorEastAsia" w:hAnsiTheme="minorEastAsia"/>
          <w:sz w:val="24"/>
          <w:highlight w:val="none"/>
        </w:rPr>
        <w:t>辅导员</w:t>
      </w:r>
      <w:r>
        <w:rPr>
          <w:rFonts w:asciiTheme="minorEastAsia" w:hAnsiTheme="minorEastAsia"/>
          <w:sz w:val="24"/>
          <w:highlight w:val="none"/>
        </w:rPr>
        <w:t>岗位奖励</w:t>
      </w:r>
      <w:r>
        <w:rPr>
          <w:rFonts w:hint="eastAsia" w:asciiTheme="minorEastAsia" w:hAnsiTheme="minorEastAsia"/>
          <w:sz w:val="24"/>
          <w:highlight w:val="none"/>
        </w:rPr>
        <w:t>性</w:t>
      </w:r>
      <w:r>
        <w:rPr>
          <w:rFonts w:asciiTheme="minorEastAsia" w:hAnsiTheme="minorEastAsia"/>
          <w:sz w:val="24"/>
          <w:highlight w:val="none"/>
        </w:rPr>
        <w:t>绩效</w:t>
      </w:r>
      <w:r>
        <w:rPr>
          <w:rFonts w:hint="eastAsia" w:asciiTheme="minorEastAsia" w:hAnsiTheme="minorEastAsia"/>
          <w:sz w:val="24"/>
          <w:highlight w:val="none"/>
        </w:rPr>
        <w:t>由基础奖励绩效和年度奖励绩效两部分组成。具体分配方案为：</w:t>
      </w:r>
    </w:p>
    <w:p>
      <w:pPr>
        <w:widowControl/>
        <w:numPr>
          <w:ilvl w:val="0"/>
          <w:numId w:val="1"/>
        </w:numPr>
        <w:shd w:val="clear" w:color="auto" w:fill="FFFFFF"/>
        <w:spacing w:line="360" w:lineRule="auto"/>
        <w:ind w:firstLine="600"/>
        <w:rPr>
          <w:rFonts w:asciiTheme="minorEastAsia" w:hAnsiTheme="minorEastAsia"/>
          <w:sz w:val="24"/>
          <w:highlight w:val="none"/>
        </w:rPr>
      </w:pPr>
      <w:r>
        <w:rPr>
          <w:rFonts w:hint="eastAsia" w:asciiTheme="minorEastAsia" w:hAnsiTheme="minorEastAsia"/>
          <w:sz w:val="24"/>
          <w:highlight w:val="none"/>
        </w:rPr>
        <w:t>基础奖励绩效根据月考核</w:t>
      </w:r>
      <w:r>
        <w:rPr>
          <w:rFonts w:hint="eastAsia" w:asciiTheme="minorEastAsia" w:hAnsiTheme="minorEastAsia"/>
          <w:sz w:val="24"/>
          <w:highlight w:val="none"/>
          <w:lang w:eastAsia="zh-CN"/>
        </w:rPr>
        <w:t>情况按照合格、不合格两个等级发放，考核合格按照</w:t>
      </w:r>
      <w:r>
        <w:rPr>
          <w:rFonts w:hint="eastAsia" w:asciiTheme="minorEastAsia" w:hAnsiTheme="minorEastAsia"/>
          <w:sz w:val="24"/>
          <w:highlight w:val="none"/>
          <w:lang w:val="en-US" w:eastAsia="zh-CN"/>
        </w:rPr>
        <w:t>700元发放，不合格不予发放。考核标准依据《辅导员基础绩效（月）考核评价指标》执行，考核佐证依据《辅导员工作手册》。</w:t>
      </w:r>
    </w:p>
    <w:p>
      <w:pPr>
        <w:widowControl/>
        <w:numPr>
          <w:ilvl w:val="0"/>
          <w:numId w:val="1"/>
        </w:numPr>
        <w:shd w:val="clear" w:color="auto" w:fill="FFFFFF"/>
        <w:spacing w:line="360" w:lineRule="auto"/>
        <w:ind w:firstLine="600"/>
        <w:rPr>
          <w:rFonts w:asciiTheme="minorEastAsia" w:hAnsiTheme="minorEastAsia"/>
          <w:sz w:val="24"/>
          <w:highlight w:val="none"/>
        </w:rPr>
      </w:pPr>
      <w:r>
        <w:rPr>
          <w:rFonts w:hint="eastAsia" w:asciiTheme="minorEastAsia" w:hAnsiTheme="minorEastAsia"/>
          <w:sz w:val="24"/>
          <w:highlight w:val="none"/>
        </w:rPr>
        <w:t>年度奖励</w:t>
      </w:r>
      <w:r>
        <w:rPr>
          <w:rFonts w:asciiTheme="minorEastAsia" w:hAnsiTheme="minorEastAsia"/>
          <w:sz w:val="24"/>
          <w:highlight w:val="none"/>
        </w:rPr>
        <w:t>绩效</w:t>
      </w:r>
      <w:r>
        <w:rPr>
          <w:rFonts w:hint="eastAsia" w:asciiTheme="minorEastAsia" w:hAnsiTheme="minorEastAsia"/>
          <w:sz w:val="24"/>
          <w:highlight w:val="none"/>
        </w:rPr>
        <w:t>根据</w:t>
      </w:r>
      <w:r>
        <w:rPr>
          <w:rFonts w:asciiTheme="minorEastAsia" w:hAnsiTheme="minorEastAsia"/>
          <w:sz w:val="24"/>
          <w:highlight w:val="none"/>
        </w:rPr>
        <w:t>年度考核</w:t>
      </w:r>
    </w:p>
    <w:p>
      <w:pPr>
        <w:widowControl/>
        <w:shd w:val="clear" w:color="auto" w:fill="FFFFFF"/>
        <w:spacing w:line="360" w:lineRule="auto"/>
        <w:ind w:firstLine="480" w:firstLineChars="200"/>
        <w:rPr>
          <w:rFonts w:hint="eastAsia" w:asciiTheme="minorEastAsia" w:hAnsiTheme="minorEastAsia"/>
          <w:sz w:val="24"/>
          <w:highlight w:val="none"/>
          <w:lang w:val="en-US" w:eastAsia="zh-CN"/>
        </w:rPr>
      </w:pPr>
      <w:r>
        <w:rPr>
          <w:rFonts w:hint="eastAsia" w:asciiTheme="minorEastAsia" w:hAnsiTheme="minorEastAsia"/>
          <w:sz w:val="24"/>
          <w:highlight w:val="none"/>
        </w:rPr>
        <w:t>年度奖励绩效</w:t>
      </w:r>
      <w:r>
        <w:rPr>
          <w:rFonts w:hint="eastAsia" w:asciiTheme="minorEastAsia" w:hAnsiTheme="minorEastAsia"/>
          <w:sz w:val="24"/>
          <w:highlight w:val="none"/>
          <w:lang w:eastAsia="zh-CN"/>
        </w:rPr>
        <w:t>以季度绩效考核方式发放，</w:t>
      </w:r>
      <w:r>
        <w:rPr>
          <w:rFonts w:hint="eastAsia" w:asciiTheme="minorEastAsia" w:hAnsiTheme="minorEastAsia"/>
          <w:sz w:val="24"/>
          <w:highlight w:val="none"/>
          <w:lang w:val="en-US" w:eastAsia="zh-CN"/>
        </w:rPr>
        <w:t>每年分4次发放。</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lang w:eastAsia="zh-CN"/>
        </w:rPr>
        <w:t>季度奖励绩效</w:t>
      </w:r>
      <w:r>
        <w:rPr>
          <w:rFonts w:hint="eastAsia" w:asciiTheme="minorEastAsia" w:hAnsiTheme="minorEastAsia"/>
          <w:sz w:val="24"/>
          <w:highlight w:val="none"/>
        </w:rPr>
        <w:t>根据考核[年度奖励绩效发放标准=</w:t>
      </w:r>
      <m:oMath>
        <m:f>
          <m:fPr>
            <m:ctrlPr>
              <w:rPr>
                <w:rFonts w:hint="eastAsia" w:ascii="Cambria Math" w:hAnsi="Cambria Math"/>
                <w:sz w:val="24"/>
                <w:highlight w:val="none"/>
              </w:rPr>
            </m:ctrlPr>
          </m:fPr>
          <m:num>
            <m:nary>
              <m:naryPr>
                <m:chr m:val="∑"/>
                <m:limLoc m:val="undOvr"/>
                <m:subHide m:val="1"/>
                <m:supHide m:val="1"/>
                <m:ctrlPr>
                  <w:rPr>
                    <w:rFonts w:hint="eastAsia" w:ascii="Cambria Math" w:hAnsi="Cambria Math"/>
                    <w:sz w:val="24"/>
                    <w:highlight w:val="none"/>
                  </w:rPr>
                </m:ctrlPr>
              </m:naryPr>
              <m:sub>
                <m:ctrlPr>
                  <w:rPr>
                    <w:rFonts w:hint="eastAsia" w:ascii="Cambria Math" w:hAnsi="Cambria Math"/>
                    <w:sz w:val="24"/>
                    <w:highlight w:val="none"/>
                  </w:rPr>
                </m:ctrlPr>
              </m:sub>
              <m:sup>
                <m:ctrlPr>
                  <w:rPr>
                    <w:rFonts w:hint="eastAsia" w:ascii="Cambria Math" w:hAnsi="Cambria Math"/>
                    <w:sz w:val="24"/>
                    <w:highlight w:val="none"/>
                  </w:rPr>
                </m:ctrlPr>
              </m:sup>
              <m:e>
                <m:r>
                  <m:rPr>
                    <m:sty m:val="p"/>
                  </m:rPr>
                  <w:rPr>
                    <w:rFonts w:ascii="Cambria Math" w:hAnsi="Cambria Math"/>
                    <w:sz w:val="24"/>
                    <w:highlight w:val="none"/>
                  </w:rPr>
                  <m:t xml:space="preserve">    </m:t>
                </m:r>
                <m:r>
                  <m:rPr>
                    <m:sty m:val="p"/>
                  </m:rPr>
                  <w:rPr>
                    <w:rFonts w:hint="eastAsia" w:ascii="Cambria Math" w:hAnsi="Cambria Math"/>
                    <w:sz w:val="24"/>
                    <w:highlight w:val="none"/>
                  </w:rPr>
                  <m:t>每个月考核分数平均分</m:t>
                </m:r>
                <m:ctrlPr>
                  <w:rPr>
                    <w:rFonts w:hint="eastAsia" w:ascii="Cambria Math" w:hAnsi="Cambria Math"/>
                    <w:sz w:val="24"/>
                    <w:highlight w:val="none"/>
                  </w:rPr>
                </m:ctrlPr>
              </m:e>
            </m:nary>
            <m:ctrlPr>
              <w:rPr>
                <w:rFonts w:hint="eastAsia" w:ascii="Cambria Math" w:hAnsi="Cambria Math"/>
                <w:sz w:val="24"/>
                <w:highlight w:val="none"/>
              </w:rPr>
            </m:ctrlPr>
          </m:num>
          <m:den>
            <m:ctrlPr>
              <w:rPr>
                <w:rFonts w:hint="eastAsia" w:ascii="Cambria Math" w:hAnsi="Cambria Math"/>
                <w:sz w:val="24"/>
                <w:highlight w:val="none"/>
              </w:rPr>
            </m:ctrlPr>
          </m:den>
        </m:f>
      </m:oMath>
      <w:r>
        <w:rPr>
          <w:rFonts w:asciiTheme="minorEastAsia" w:hAnsiTheme="minorEastAsia"/>
          <w:sz w:val="24"/>
          <w:highlight w:val="none"/>
        </w:rPr>
        <w:t>×</w:t>
      </w:r>
      <w:r>
        <w:rPr>
          <w:rFonts w:hint="eastAsia" w:asciiTheme="minorEastAsia" w:hAnsiTheme="minorEastAsia"/>
          <w:sz w:val="24"/>
          <w:highlight w:val="none"/>
          <w:lang w:val="en-US" w:eastAsia="zh-CN"/>
        </w:rPr>
        <w:t>4</w:t>
      </w:r>
      <w:r>
        <w:rPr>
          <w:rFonts w:hint="eastAsia" w:asciiTheme="minorEastAsia" w:hAnsiTheme="minorEastAsia"/>
          <w:sz w:val="24"/>
          <w:highlight w:val="none"/>
        </w:rPr>
        <w:t>0%+学生评价</w:t>
      </w:r>
      <w:r>
        <w:rPr>
          <w:rFonts w:asciiTheme="minorEastAsia" w:hAnsiTheme="minorEastAsia"/>
          <w:sz w:val="24"/>
          <w:highlight w:val="none"/>
        </w:rPr>
        <w:t>×</w:t>
      </w:r>
      <w:r>
        <w:rPr>
          <w:rFonts w:hint="eastAsia" w:asciiTheme="minorEastAsia" w:hAnsiTheme="minorEastAsia"/>
          <w:sz w:val="24"/>
          <w:highlight w:val="none"/>
        </w:rPr>
        <w:t>30%+分院（</w:t>
      </w:r>
      <w:r>
        <w:rPr>
          <w:rFonts w:hint="eastAsia" w:asciiTheme="minorEastAsia" w:hAnsiTheme="minorEastAsia"/>
          <w:sz w:val="24"/>
          <w:highlight w:val="none"/>
          <w:lang w:val="en-US" w:eastAsia="zh-CN"/>
        </w:rPr>
        <w:t>职能</w:t>
      </w:r>
      <w:r>
        <w:rPr>
          <w:rFonts w:hint="eastAsia" w:asciiTheme="minorEastAsia" w:hAnsiTheme="minorEastAsia"/>
          <w:sz w:val="24"/>
          <w:highlight w:val="none"/>
        </w:rPr>
        <w:t>部门）领导评价</w:t>
      </w:r>
      <w:r>
        <w:rPr>
          <w:rFonts w:asciiTheme="minorEastAsia" w:hAnsiTheme="minorEastAsia"/>
          <w:sz w:val="24"/>
          <w:highlight w:val="none"/>
        </w:rPr>
        <w:t>×</w:t>
      </w:r>
      <w:r>
        <w:rPr>
          <w:rFonts w:hint="eastAsia" w:asciiTheme="minorEastAsia" w:hAnsiTheme="minorEastAsia"/>
          <w:sz w:val="24"/>
          <w:highlight w:val="none"/>
          <w:lang w:val="en-US" w:eastAsia="zh-CN"/>
        </w:rPr>
        <w:t>30</w:t>
      </w:r>
      <w:r>
        <w:rPr>
          <w:rFonts w:hint="eastAsia" w:asciiTheme="minorEastAsia" w:hAnsiTheme="minorEastAsia"/>
          <w:sz w:val="24"/>
          <w:highlight w:val="none"/>
        </w:rPr>
        <w:t>%+职业能力加分</w:t>
      </w:r>
      <w:r>
        <w:rPr>
          <w:rFonts w:hint="eastAsia" w:asciiTheme="minorEastAsia" w:hAnsiTheme="minorEastAsia"/>
          <w:sz w:val="24"/>
          <w:highlight w:val="none"/>
          <w:lang w:eastAsia="zh-CN"/>
        </w:rPr>
        <w:t>（每次封顶</w:t>
      </w:r>
      <w:r>
        <w:rPr>
          <w:rFonts w:hint="eastAsia" w:asciiTheme="minorEastAsia" w:hAnsiTheme="minorEastAsia"/>
          <w:sz w:val="24"/>
          <w:highlight w:val="none"/>
          <w:lang w:val="en-US" w:eastAsia="zh-CN"/>
        </w:rPr>
        <w:t>10分</w:t>
      </w:r>
      <w:r>
        <w:rPr>
          <w:rFonts w:hint="eastAsia" w:asciiTheme="minorEastAsia" w:hAnsiTheme="minorEastAsia"/>
          <w:sz w:val="24"/>
          <w:highlight w:val="none"/>
          <w:lang w:eastAsia="zh-CN"/>
        </w:rPr>
        <w:t>）</w:t>
      </w:r>
      <w:r>
        <w:rPr>
          <w:rFonts w:hint="eastAsia" w:asciiTheme="minorEastAsia" w:hAnsiTheme="minorEastAsia"/>
          <w:sz w:val="24"/>
          <w:highlight w:val="none"/>
        </w:rPr>
        <w:t>]结果</w:t>
      </w:r>
      <w:r>
        <w:rPr>
          <w:rFonts w:hint="eastAsia" w:asciiTheme="minorEastAsia" w:hAnsiTheme="minorEastAsia"/>
          <w:sz w:val="24"/>
          <w:highlight w:val="none"/>
          <w:lang w:eastAsia="zh-CN"/>
        </w:rPr>
        <w:t>发放。季度奖励绩效</w:t>
      </w:r>
      <w:r>
        <w:rPr>
          <w:rFonts w:hint="eastAsia" w:asciiTheme="minorEastAsia" w:hAnsiTheme="minorEastAsia"/>
          <w:sz w:val="24"/>
          <w:highlight w:val="none"/>
        </w:rPr>
        <w:t>考核分为三个档次：</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排名前30%为优秀，按</w:t>
      </w:r>
      <w:r>
        <w:rPr>
          <w:rFonts w:hint="eastAsia" w:asciiTheme="minorEastAsia" w:hAnsiTheme="minorEastAsia"/>
          <w:sz w:val="24"/>
          <w:highlight w:val="none"/>
          <w:lang w:val="en-US" w:eastAsia="zh-CN"/>
        </w:rPr>
        <w:t>1500</w:t>
      </w:r>
      <w:r>
        <w:rPr>
          <w:rFonts w:hint="eastAsia" w:asciiTheme="minorEastAsia" w:hAnsiTheme="minorEastAsia"/>
          <w:sz w:val="24"/>
          <w:highlight w:val="none"/>
        </w:rPr>
        <w:t>元发放；</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排名30%-</w:t>
      </w:r>
      <w:r>
        <w:rPr>
          <w:rFonts w:hint="eastAsia" w:asciiTheme="minorEastAsia" w:hAnsiTheme="minorEastAsia"/>
          <w:sz w:val="24"/>
          <w:highlight w:val="none"/>
          <w:lang w:val="en-US" w:eastAsia="zh-CN"/>
        </w:rPr>
        <w:t>7</w:t>
      </w:r>
      <w:r>
        <w:rPr>
          <w:rFonts w:hint="eastAsia" w:asciiTheme="minorEastAsia" w:hAnsiTheme="minorEastAsia"/>
          <w:sz w:val="24"/>
          <w:highlight w:val="none"/>
        </w:rPr>
        <w:t>0%为合格，按</w:t>
      </w:r>
      <w:r>
        <w:rPr>
          <w:rFonts w:hint="eastAsia" w:asciiTheme="minorEastAsia" w:hAnsiTheme="minorEastAsia"/>
          <w:sz w:val="24"/>
          <w:highlight w:val="none"/>
          <w:lang w:val="en-US" w:eastAsia="zh-CN"/>
        </w:rPr>
        <w:t>900</w:t>
      </w:r>
      <w:r>
        <w:rPr>
          <w:rFonts w:hint="eastAsia" w:asciiTheme="minorEastAsia" w:hAnsiTheme="minorEastAsia"/>
          <w:sz w:val="24"/>
          <w:highlight w:val="none"/>
        </w:rPr>
        <w:t>元发放；</w:t>
      </w:r>
      <w:bookmarkStart w:id="0" w:name="_GoBack"/>
      <w:bookmarkEnd w:id="0"/>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排名后</w:t>
      </w:r>
      <w:r>
        <w:rPr>
          <w:rFonts w:hint="eastAsia" w:asciiTheme="minorEastAsia" w:hAnsiTheme="minorEastAsia"/>
          <w:sz w:val="24"/>
          <w:highlight w:val="none"/>
          <w:lang w:val="en-US" w:eastAsia="zh-CN"/>
        </w:rPr>
        <w:t>3</w:t>
      </w:r>
      <w:r>
        <w:rPr>
          <w:rFonts w:hint="eastAsia" w:asciiTheme="minorEastAsia" w:hAnsiTheme="minorEastAsia"/>
          <w:sz w:val="24"/>
          <w:highlight w:val="none"/>
        </w:rPr>
        <w:t>0%</w:t>
      </w:r>
      <w:r>
        <w:rPr>
          <w:rFonts w:hint="eastAsia" w:asciiTheme="minorEastAsia" w:hAnsiTheme="minorEastAsia"/>
          <w:sz w:val="24"/>
          <w:highlight w:val="none"/>
          <w:lang w:eastAsia="zh-CN"/>
        </w:rPr>
        <w:t>为</w:t>
      </w:r>
      <w:r>
        <w:rPr>
          <w:rFonts w:hint="eastAsia" w:asciiTheme="minorEastAsia" w:hAnsiTheme="minorEastAsia"/>
          <w:sz w:val="24"/>
          <w:highlight w:val="none"/>
        </w:rPr>
        <w:t>基本合格，按</w:t>
      </w:r>
      <w:r>
        <w:rPr>
          <w:rFonts w:hint="eastAsia" w:asciiTheme="minorEastAsia" w:hAnsiTheme="minorEastAsia"/>
          <w:sz w:val="24"/>
          <w:highlight w:val="none"/>
          <w:lang w:val="en-US" w:eastAsia="zh-CN"/>
        </w:rPr>
        <w:t>3</w:t>
      </w:r>
      <w:r>
        <w:rPr>
          <w:rFonts w:hint="eastAsia" w:asciiTheme="minorEastAsia" w:hAnsiTheme="minorEastAsia"/>
          <w:sz w:val="24"/>
          <w:highlight w:val="none"/>
        </w:rPr>
        <w:t>00元发放；</w:t>
      </w:r>
    </w:p>
    <w:p>
      <w:pPr>
        <w:widowControl/>
        <w:shd w:val="clear" w:color="auto" w:fill="FFFFFF"/>
        <w:spacing w:line="360" w:lineRule="auto"/>
        <w:ind w:firstLine="480" w:firstLineChars="200"/>
        <w:rPr>
          <w:rFonts w:asciiTheme="minorEastAsia" w:hAnsiTheme="minorEastAsia"/>
          <w:sz w:val="24"/>
          <w:highlight w:val="yellow"/>
        </w:rPr>
      </w:pPr>
      <w:r>
        <w:rPr>
          <w:rFonts w:hint="eastAsia" w:asciiTheme="minorEastAsia" w:hAnsiTheme="minorEastAsia"/>
          <w:sz w:val="24"/>
          <w:highlight w:val="none"/>
          <w:lang w:eastAsia="zh-CN"/>
        </w:rPr>
        <w:t>每季度中月考核有一次</w:t>
      </w:r>
      <w:r>
        <w:rPr>
          <w:rFonts w:hint="eastAsia" w:asciiTheme="minorEastAsia" w:hAnsiTheme="minorEastAsia"/>
          <w:sz w:val="24"/>
          <w:highlight w:val="none"/>
        </w:rPr>
        <w:t>不合格</w:t>
      </w:r>
      <w:r>
        <w:rPr>
          <w:rFonts w:hint="eastAsia" w:asciiTheme="minorEastAsia" w:hAnsiTheme="minorEastAsia"/>
          <w:sz w:val="24"/>
          <w:highlight w:val="none"/>
          <w:lang w:eastAsia="zh-CN"/>
        </w:rPr>
        <w:t>则该季度奖励绩效考核</w:t>
      </w:r>
      <w:r>
        <w:rPr>
          <w:rFonts w:hint="eastAsia" w:asciiTheme="minorEastAsia" w:hAnsiTheme="minorEastAsia"/>
          <w:sz w:val="24"/>
          <w:highlight w:val="none"/>
          <w:lang w:val="en-US" w:eastAsia="zh-CN"/>
        </w:rPr>
        <w:t>不能</w:t>
      </w:r>
      <w:r>
        <w:rPr>
          <w:rFonts w:hint="eastAsia" w:asciiTheme="minorEastAsia" w:hAnsiTheme="minorEastAsia"/>
          <w:sz w:val="24"/>
          <w:highlight w:val="none"/>
          <w:lang w:eastAsia="zh-CN"/>
        </w:rPr>
        <w:t>认定为</w:t>
      </w:r>
      <w:r>
        <w:rPr>
          <w:rFonts w:hint="eastAsia" w:asciiTheme="minorEastAsia" w:hAnsiTheme="minorEastAsia"/>
          <w:sz w:val="24"/>
          <w:highlight w:val="none"/>
          <w:lang w:val="en-US" w:eastAsia="zh-CN"/>
        </w:rPr>
        <w:t>优秀。</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rPr>
        <w:t>辅导员岗位奖励性绩效发放本着在岗发放的原则，岗位绩效按辅导员实际在岗情况予以发放，当月因病、事假请假超过10个（含10个工作日的当月不予发放基础奖励绩效。</w:t>
      </w:r>
      <w:r>
        <w:rPr>
          <w:rFonts w:hint="eastAsia" w:asciiTheme="minorEastAsia" w:hAnsiTheme="minorEastAsia"/>
          <w:sz w:val="24"/>
          <w:highlight w:val="none"/>
        </w:rPr>
        <w:t>对于</w:t>
      </w:r>
      <w:r>
        <w:rPr>
          <w:rFonts w:hint="eastAsia" w:asciiTheme="minorEastAsia" w:hAnsiTheme="minorEastAsia"/>
          <w:sz w:val="24"/>
          <w:highlight w:val="none"/>
          <w:lang w:eastAsia="zh-CN"/>
        </w:rPr>
        <w:t>季度</w:t>
      </w:r>
      <w:r>
        <w:rPr>
          <w:rFonts w:hint="eastAsia" w:asciiTheme="minorEastAsia" w:hAnsiTheme="minorEastAsia"/>
          <w:sz w:val="24"/>
          <w:highlight w:val="none"/>
        </w:rPr>
        <w:t>考核结果为“不合格”的人员，不予发放</w:t>
      </w:r>
      <w:r>
        <w:rPr>
          <w:rFonts w:hint="eastAsia" w:asciiTheme="minorEastAsia" w:hAnsiTheme="minorEastAsia"/>
          <w:sz w:val="24"/>
          <w:highlight w:val="none"/>
          <w:lang w:eastAsia="zh-CN"/>
        </w:rPr>
        <w:t>该季度</w:t>
      </w:r>
      <w:r>
        <w:rPr>
          <w:rFonts w:hint="eastAsia" w:asciiTheme="minorEastAsia" w:hAnsiTheme="minorEastAsia"/>
          <w:sz w:val="24"/>
          <w:highlight w:val="none"/>
        </w:rPr>
        <w:t>奖励绩效。</w:t>
      </w:r>
    </w:p>
    <w:p>
      <w:pPr>
        <w:widowControl/>
        <w:numPr>
          <w:ilvl w:val="0"/>
          <w:numId w:val="2"/>
        </w:numPr>
        <w:shd w:val="clear" w:color="auto" w:fill="FFFFFF"/>
        <w:spacing w:line="360" w:lineRule="auto"/>
        <w:ind w:firstLine="482" w:firstLineChars="200"/>
        <w:rPr>
          <w:rFonts w:asciiTheme="minorEastAsia" w:hAnsiTheme="minorEastAsia"/>
          <w:b/>
          <w:bCs/>
          <w:sz w:val="24"/>
          <w:highlight w:val="none"/>
        </w:rPr>
      </w:pPr>
      <w:r>
        <w:rPr>
          <w:rFonts w:hint="eastAsia" w:asciiTheme="minorEastAsia" w:hAnsiTheme="minorEastAsia"/>
          <w:b/>
          <w:bCs/>
          <w:sz w:val="24"/>
          <w:highlight w:val="none"/>
        </w:rPr>
        <w:t>考核</w:t>
      </w:r>
      <w:r>
        <w:rPr>
          <w:rFonts w:asciiTheme="minorEastAsia" w:hAnsiTheme="minorEastAsia"/>
          <w:b/>
          <w:bCs/>
          <w:sz w:val="24"/>
          <w:highlight w:val="none"/>
        </w:rPr>
        <w:t>方案</w:t>
      </w:r>
    </w:p>
    <w:p>
      <w:pPr>
        <w:widowControl/>
        <w:numPr>
          <w:ilvl w:val="0"/>
          <w:numId w:val="0"/>
        </w:numPr>
        <w:shd w:val="clear" w:color="auto" w:fill="FFFFFF"/>
        <w:spacing w:line="360" w:lineRule="auto"/>
        <w:ind w:firstLine="482" w:firstLineChars="200"/>
        <w:rPr>
          <w:rFonts w:hint="eastAsia" w:asciiTheme="minorEastAsia" w:hAnsiTheme="minorEastAsia" w:eastAsiaTheme="minorEastAsia"/>
          <w:b/>
          <w:bCs/>
          <w:sz w:val="24"/>
          <w:highlight w:val="none"/>
          <w:lang w:eastAsia="zh-CN"/>
        </w:rPr>
      </w:pPr>
      <w:r>
        <w:rPr>
          <w:rFonts w:hint="eastAsia" w:asciiTheme="minorEastAsia" w:hAnsiTheme="minorEastAsia"/>
          <w:b/>
          <w:bCs/>
          <w:sz w:val="24"/>
          <w:highlight w:val="none"/>
        </w:rPr>
        <w:t>（</w:t>
      </w:r>
      <w:r>
        <w:rPr>
          <w:rFonts w:asciiTheme="minorEastAsia" w:hAnsiTheme="minorEastAsia"/>
          <w:b/>
          <w:bCs/>
          <w:sz w:val="24"/>
          <w:highlight w:val="none"/>
        </w:rPr>
        <w:t>一）基础奖励绩效考</w:t>
      </w:r>
      <w:r>
        <w:rPr>
          <w:rFonts w:hint="eastAsia" w:asciiTheme="minorEastAsia" w:hAnsiTheme="minorEastAsia"/>
          <w:b/>
          <w:bCs/>
          <w:sz w:val="24"/>
          <w:highlight w:val="none"/>
          <w:lang w:eastAsia="zh-CN"/>
        </w:rPr>
        <w:t>核</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1</w:t>
      </w:r>
      <w:r>
        <w:rPr>
          <w:rFonts w:hint="eastAsia" w:asciiTheme="minorEastAsia" w:hAnsiTheme="minorEastAsia"/>
          <w:sz w:val="24"/>
          <w:highlight w:val="none"/>
          <w:lang w:eastAsia="zh-CN"/>
        </w:rPr>
        <w:t>.</w:t>
      </w:r>
      <w:r>
        <w:rPr>
          <w:rFonts w:hint="eastAsia" w:asciiTheme="minorEastAsia" w:hAnsiTheme="minorEastAsia"/>
          <w:sz w:val="24"/>
          <w:highlight w:val="none"/>
        </w:rPr>
        <w:t>辅导员基础奖励绩效考核依据</w:t>
      </w:r>
      <w:r>
        <w:rPr>
          <w:rFonts w:asciiTheme="minorEastAsia" w:hAnsiTheme="minorEastAsia"/>
          <w:sz w:val="24"/>
          <w:highlight w:val="none"/>
        </w:rPr>
        <w:t>辅导员当月考核</w:t>
      </w:r>
      <w:r>
        <w:rPr>
          <w:rFonts w:hint="eastAsia" w:asciiTheme="minorEastAsia" w:hAnsiTheme="minorEastAsia"/>
          <w:sz w:val="24"/>
          <w:highlight w:val="none"/>
          <w:lang w:eastAsia="zh-CN"/>
        </w:rPr>
        <w:t>结果</w:t>
      </w:r>
      <w:r>
        <w:rPr>
          <w:rFonts w:asciiTheme="minorEastAsia" w:hAnsiTheme="minorEastAsia"/>
          <w:sz w:val="24"/>
          <w:highlight w:val="none"/>
        </w:rPr>
        <w:t>，</w:t>
      </w:r>
      <w:r>
        <w:rPr>
          <w:rFonts w:hint="eastAsia" w:asciiTheme="minorEastAsia" w:hAnsiTheme="minorEastAsia"/>
          <w:sz w:val="24"/>
          <w:highlight w:val="none"/>
        </w:rPr>
        <w:t>发放人员的</w:t>
      </w:r>
      <w:r>
        <w:rPr>
          <w:rFonts w:asciiTheme="minorEastAsia" w:hAnsiTheme="minorEastAsia"/>
          <w:sz w:val="24"/>
          <w:highlight w:val="none"/>
        </w:rPr>
        <w:t>基础奖励绩效；考核结果“不合格”的人员不予发放基础奖励绩效。</w:t>
      </w:r>
    </w:p>
    <w:p>
      <w:pPr>
        <w:widowControl/>
        <w:shd w:val="clear" w:color="auto" w:fill="FFFFFF"/>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2</w:t>
      </w:r>
      <w:r>
        <w:rPr>
          <w:rFonts w:hint="eastAsia" w:asciiTheme="minorEastAsia" w:hAnsiTheme="minorEastAsia"/>
          <w:sz w:val="24"/>
          <w:highlight w:val="none"/>
          <w:lang w:eastAsia="zh-CN"/>
        </w:rPr>
        <w:t>.</w:t>
      </w:r>
      <w:r>
        <w:rPr>
          <w:rFonts w:hint="eastAsia" w:asciiTheme="minorEastAsia" w:hAnsiTheme="minorEastAsia"/>
          <w:sz w:val="24"/>
          <w:highlight w:val="none"/>
        </w:rPr>
        <w:t>月考核由分院（</w:t>
      </w:r>
      <w:r>
        <w:rPr>
          <w:rFonts w:hint="eastAsia" w:asciiTheme="minorEastAsia" w:hAnsiTheme="minorEastAsia"/>
          <w:sz w:val="24"/>
          <w:highlight w:val="none"/>
          <w:lang w:val="en-US" w:eastAsia="zh-CN"/>
        </w:rPr>
        <w:t>职能</w:t>
      </w:r>
      <w:r>
        <w:rPr>
          <w:rFonts w:hint="eastAsia" w:asciiTheme="minorEastAsia" w:hAnsiTheme="minorEastAsia"/>
          <w:sz w:val="24"/>
          <w:highlight w:val="none"/>
        </w:rPr>
        <w:t>部门）组织考核，报学生工作部审核无误后，按月统筹发放基础奖励绩效。</w:t>
      </w:r>
    </w:p>
    <w:p>
      <w:pPr>
        <w:widowControl/>
        <w:shd w:val="clear" w:color="auto" w:fill="FFFFFF"/>
        <w:spacing w:line="360" w:lineRule="auto"/>
        <w:ind w:firstLine="480" w:firstLineChars="200"/>
        <w:rPr>
          <w:rFonts w:hint="eastAsia" w:asciiTheme="minorEastAsia" w:hAnsiTheme="minorEastAsia"/>
          <w:bCs/>
          <w:sz w:val="24"/>
          <w:highlight w:val="none"/>
        </w:rPr>
      </w:pPr>
      <w:r>
        <w:rPr>
          <w:rFonts w:hint="eastAsia" w:asciiTheme="minorEastAsia" w:hAnsiTheme="minorEastAsia"/>
          <w:bCs/>
          <w:sz w:val="24"/>
          <w:highlight w:val="none"/>
        </w:rPr>
        <w:t>3</w:t>
      </w:r>
      <w:r>
        <w:rPr>
          <w:rFonts w:hint="eastAsia" w:asciiTheme="minorEastAsia" w:hAnsiTheme="minorEastAsia"/>
          <w:bCs/>
          <w:sz w:val="24"/>
          <w:highlight w:val="none"/>
          <w:lang w:eastAsia="zh-CN"/>
        </w:rPr>
        <w:t>.</w:t>
      </w:r>
      <w:r>
        <w:rPr>
          <w:rFonts w:hint="eastAsia" w:asciiTheme="minorEastAsia" w:hAnsiTheme="minorEastAsia"/>
          <w:bCs/>
          <w:sz w:val="24"/>
          <w:highlight w:val="none"/>
        </w:rPr>
        <w:t>考核指标 见附件1</w:t>
      </w:r>
    </w:p>
    <w:p>
      <w:pPr>
        <w:widowControl/>
        <w:shd w:val="clear" w:color="auto" w:fill="FFFFFF"/>
        <w:spacing w:line="360" w:lineRule="auto"/>
        <w:ind w:firstLine="482" w:firstLineChars="200"/>
        <w:rPr>
          <w:rFonts w:asciiTheme="minorEastAsia" w:hAnsiTheme="minorEastAsia"/>
          <w:b/>
          <w:bCs/>
          <w:sz w:val="24"/>
          <w:highlight w:val="none"/>
        </w:rPr>
      </w:pPr>
      <w:r>
        <w:rPr>
          <w:rFonts w:hint="eastAsia" w:asciiTheme="minorEastAsia" w:hAnsiTheme="minorEastAsia"/>
          <w:b/>
          <w:bCs/>
          <w:sz w:val="24"/>
          <w:highlight w:val="none"/>
        </w:rPr>
        <w:t>（二）年度奖励绩效考核</w:t>
      </w:r>
    </w:p>
    <w:p>
      <w:pPr>
        <w:widowControl/>
        <w:shd w:val="clear" w:color="auto" w:fill="FFFFFF"/>
        <w:spacing w:line="360" w:lineRule="auto"/>
        <w:ind w:firstLine="480" w:firstLineChars="200"/>
        <w:rPr>
          <w:rFonts w:hint="eastAsia" w:asciiTheme="minorEastAsia" w:hAnsiTheme="minorEastAsia" w:eastAsiaTheme="minorEastAsia"/>
          <w:bCs/>
          <w:sz w:val="24"/>
          <w:highlight w:val="none"/>
          <w:lang w:eastAsia="zh-CN"/>
        </w:rPr>
      </w:pPr>
      <w:r>
        <w:rPr>
          <w:rFonts w:hint="eastAsia" w:asciiTheme="minorEastAsia" w:hAnsiTheme="minorEastAsia"/>
          <w:bCs/>
          <w:sz w:val="24"/>
          <w:highlight w:val="none"/>
        </w:rPr>
        <w:t>1</w:t>
      </w:r>
      <w:r>
        <w:rPr>
          <w:rFonts w:hint="eastAsia" w:asciiTheme="minorEastAsia" w:hAnsiTheme="minorEastAsia"/>
          <w:bCs/>
          <w:sz w:val="24"/>
          <w:highlight w:val="none"/>
          <w:lang w:eastAsia="zh-CN"/>
        </w:rPr>
        <w:t>.</w:t>
      </w:r>
      <w:r>
        <w:rPr>
          <w:rFonts w:hint="eastAsia" w:asciiTheme="minorEastAsia" w:hAnsiTheme="minorEastAsia"/>
          <w:bCs/>
          <w:sz w:val="24"/>
          <w:highlight w:val="none"/>
        </w:rPr>
        <w:t>辅导员</w:t>
      </w:r>
      <w:r>
        <w:rPr>
          <w:rFonts w:hint="eastAsia" w:asciiTheme="minorEastAsia" w:hAnsiTheme="minorEastAsia"/>
          <w:bCs/>
          <w:sz w:val="24"/>
          <w:highlight w:val="none"/>
          <w:lang w:eastAsia="zh-CN"/>
        </w:rPr>
        <w:t>季度</w:t>
      </w:r>
      <w:r>
        <w:rPr>
          <w:rFonts w:hint="eastAsia" w:asciiTheme="minorEastAsia" w:hAnsiTheme="minorEastAsia"/>
          <w:bCs/>
          <w:sz w:val="24"/>
          <w:highlight w:val="none"/>
        </w:rPr>
        <w:t>奖励绩效考核从月考核、</w:t>
      </w:r>
      <w:r>
        <w:rPr>
          <w:rFonts w:hint="eastAsia" w:asciiTheme="minorEastAsia" w:hAnsiTheme="minorEastAsia"/>
          <w:sz w:val="24"/>
          <w:highlight w:val="none"/>
        </w:rPr>
        <w:t>学生评价</w:t>
      </w:r>
      <w:r>
        <w:rPr>
          <w:rFonts w:hint="eastAsia" w:asciiTheme="minorEastAsia" w:hAnsiTheme="minorEastAsia"/>
          <w:sz w:val="24"/>
          <w:highlight w:val="none"/>
          <w:lang w:eastAsia="zh-CN"/>
        </w:rPr>
        <w:t>、分院（职能部门）</w:t>
      </w:r>
      <w:r>
        <w:rPr>
          <w:rFonts w:hint="eastAsia" w:asciiTheme="minorEastAsia" w:hAnsiTheme="minorEastAsia"/>
          <w:sz w:val="24"/>
          <w:highlight w:val="none"/>
        </w:rPr>
        <w:t>领导评价</w:t>
      </w:r>
      <w:r>
        <w:rPr>
          <w:rFonts w:hint="eastAsia" w:asciiTheme="minorEastAsia" w:hAnsiTheme="minorEastAsia"/>
          <w:sz w:val="24"/>
          <w:highlight w:val="none"/>
          <w:lang w:eastAsia="zh-CN"/>
        </w:rPr>
        <w:t>、</w:t>
      </w:r>
      <w:r>
        <w:rPr>
          <w:rFonts w:hint="eastAsia" w:asciiTheme="minorEastAsia" w:hAnsiTheme="minorEastAsia"/>
          <w:sz w:val="24"/>
          <w:highlight w:val="none"/>
        </w:rPr>
        <w:t>职业能力</w:t>
      </w:r>
      <w:r>
        <w:rPr>
          <w:rFonts w:hint="eastAsia" w:asciiTheme="minorEastAsia" w:hAnsiTheme="minorEastAsia"/>
          <w:bCs/>
          <w:sz w:val="24"/>
          <w:highlight w:val="none"/>
        </w:rPr>
        <w:t>等</w:t>
      </w:r>
      <w:r>
        <w:rPr>
          <w:rFonts w:hint="eastAsia" w:asciiTheme="minorEastAsia" w:hAnsiTheme="minorEastAsia"/>
          <w:bCs/>
          <w:sz w:val="24"/>
          <w:highlight w:val="none"/>
          <w:lang w:eastAsia="zh-CN"/>
        </w:rPr>
        <w:t>四</w:t>
      </w:r>
      <w:r>
        <w:rPr>
          <w:rFonts w:hint="eastAsia" w:asciiTheme="minorEastAsia" w:hAnsiTheme="minorEastAsia"/>
          <w:bCs/>
          <w:sz w:val="24"/>
          <w:highlight w:val="none"/>
        </w:rPr>
        <w:t>个方面进行，考核指标见附件</w:t>
      </w:r>
      <w:r>
        <w:rPr>
          <w:rFonts w:hint="eastAsia" w:asciiTheme="minorEastAsia" w:hAnsiTheme="minorEastAsia"/>
          <w:bCs/>
          <w:sz w:val="24"/>
          <w:highlight w:val="none"/>
          <w:lang w:val="en-US" w:eastAsia="zh-CN"/>
        </w:rPr>
        <w:t>1</w:t>
      </w:r>
      <w:r>
        <w:rPr>
          <w:rFonts w:hint="eastAsia" w:asciiTheme="minorEastAsia" w:hAnsiTheme="minorEastAsia"/>
          <w:bCs/>
          <w:sz w:val="24"/>
          <w:highlight w:val="none"/>
        </w:rPr>
        <w:t>、附件</w:t>
      </w:r>
      <w:r>
        <w:rPr>
          <w:rFonts w:hint="eastAsia" w:asciiTheme="minorEastAsia" w:hAnsiTheme="minorEastAsia"/>
          <w:bCs/>
          <w:sz w:val="24"/>
          <w:highlight w:val="none"/>
          <w:lang w:val="en-US" w:eastAsia="zh-CN"/>
        </w:rPr>
        <w:t>2</w:t>
      </w:r>
      <w:r>
        <w:rPr>
          <w:rFonts w:hint="eastAsia" w:asciiTheme="minorEastAsia" w:hAnsiTheme="minorEastAsia"/>
          <w:bCs/>
          <w:sz w:val="24"/>
          <w:highlight w:val="none"/>
        </w:rPr>
        <w:t>、附件</w:t>
      </w:r>
      <w:r>
        <w:rPr>
          <w:rFonts w:hint="eastAsia" w:asciiTheme="minorEastAsia" w:hAnsiTheme="minorEastAsia"/>
          <w:bCs/>
          <w:sz w:val="24"/>
          <w:highlight w:val="none"/>
          <w:lang w:val="en-US" w:eastAsia="zh-CN"/>
        </w:rPr>
        <w:t>3</w:t>
      </w:r>
      <w:r>
        <w:rPr>
          <w:rFonts w:hint="eastAsia" w:asciiTheme="minorEastAsia" w:hAnsiTheme="minorEastAsia"/>
          <w:bCs/>
          <w:sz w:val="24"/>
          <w:highlight w:val="none"/>
        </w:rPr>
        <w:t>、附件</w:t>
      </w:r>
      <w:r>
        <w:rPr>
          <w:rFonts w:hint="eastAsia" w:asciiTheme="minorEastAsia" w:hAnsiTheme="minorEastAsia"/>
          <w:bCs/>
          <w:sz w:val="24"/>
          <w:highlight w:val="none"/>
          <w:lang w:val="en-US" w:eastAsia="zh-CN"/>
        </w:rPr>
        <w:t>4</w:t>
      </w:r>
      <w:r>
        <w:rPr>
          <w:rFonts w:hint="eastAsia" w:asciiTheme="minorEastAsia" w:hAnsiTheme="minorEastAsia"/>
          <w:bCs/>
          <w:sz w:val="24"/>
          <w:highlight w:val="none"/>
          <w:lang w:eastAsia="zh-CN"/>
        </w:rPr>
        <w:t>；</w:t>
      </w:r>
    </w:p>
    <w:p>
      <w:pPr>
        <w:widowControl/>
        <w:shd w:val="clear" w:color="auto" w:fill="FFFFFF"/>
        <w:spacing w:line="360" w:lineRule="auto"/>
        <w:ind w:firstLine="480" w:firstLineChars="200"/>
        <w:rPr>
          <w:rFonts w:asciiTheme="minorEastAsia" w:hAnsiTheme="minorEastAsia"/>
          <w:bCs/>
          <w:sz w:val="24"/>
          <w:highlight w:val="none"/>
        </w:rPr>
      </w:pPr>
      <w:r>
        <w:rPr>
          <w:rFonts w:hint="eastAsia" w:asciiTheme="minorEastAsia" w:hAnsiTheme="minorEastAsia"/>
          <w:bCs/>
          <w:sz w:val="24"/>
          <w:highlight w:val="none"/>
        </w:rPr>
        <w:t>2</w:t>
      </w:r>
      <w:r>
        <w:rPr>
          <w:rFonts w:hint="eastAsia" w:asciiTheme="minorEastAsia" w:hAnsiTheme="minorEastAsia"/>
          <w:bCs/>
          <w:sz w:val="24"/>
          <w:highlight w:val="none"/>
          <w:lang w:eastAsia="zh-CN"/>
        </w:rPr>
        <w:t>.季度</w:t>
      </w:r>
      <w:r>
        <w:rPr>
          <w:rFonts w:hint="eastAsia" w:asciiTheme="minorEastAsia" w:hAnsiTheme="minorEastAsia"/>
          <w:bCs/>
          <w:sz w:val="24"/>
          <w:highlight w:val="none"/>
        </w:rPr>
        <w:t>奖励绩效考核由学生工作部协同各分院组织考核。</w:t>
      </w:r>
      <w:r>
        <w:rPr>
          <w:rFonts w:asciiTheme="minorEastAsia" w:hAnsiTheme="minorEastAsia"/>
          <w:bCs/>
          <w:sz w:val="24"/>
          <w:highlight w:val="none"/>
        </w:rPr>
        <w:t xml:space="preserve"> </w:t>
      </w:r>
    </w:p>
    <w:p>
      <w:pPr>
        <w:widowControl/>
        <w:shd w:val="clear" w:color="auto" w:fill="FFFFFF"/>
        <w:spacing w:line="360" w:lineRule="auto"/>
        <w:ind w:firstLine="480" w:firstLineChars="200"/>
        <w:rPr>
          <w:rFonts w:hint="eastAsia" w:asciiTheme="minorEastAsia" w:hAnsiTheme="minorEastAsia"/>
          <w:bCs/>
          <w:sz w:val="24"/>
          <w:highlight w:val="none"/>
          <w:lang w:val="en-US" w:eastAsia="zh-CN"/>
        </w:rPr>
      </w:pPr>
      <w:r>
        <w:rPr>
          <w:rFonts w:hint="eastAsia" w:asciiTheme="minorEastAsia" w:hAnsiTheme="minorEastAsia"/>
          <w:bCs/>
          <w:sz w:val="24"/>
          <w:highlight w:val="none"/>
          <w:lang w:eastAsia="zh-CN"/>
        </w:rPr>
        <w:t>（</w:t>
      </w:r>
      <w:r>
        <w:rPr>
          <w:rFonts w:hint="eastAsia" w:asciiTheme="minorEastAsia" w:hAnsiTheme="minorEastAsia"/>
          <w:bCs/>
          <w:sz w:val="24"/>
          <w:highlight w:val="none"/>
          <w:lang w:val="en-US" w:eastAsia="zh-CN"/>
        </w:rPr>
        <w:t>三</w:t>
      </w:r>
      <w:r>
        <w:rPr>
          <w:rFonts w:hint="eastAsia" w:asciiTheme="minorEastAsia" w:hAnsiTheme="minorEastAsia"/>
          <w:bCs/>
          <w:sz w:val="24"/>
          <w:highlight w:val="none"/>
          <w:lang w:eastAsia="zh-CN"/>
        </w:rPr>
        <w:t>）</w:t>
      </w:r>
      <w:r>
        <w:rPr>
          <w:rFonts w:hint="eastAsia" w:asciiTheme="minorEastAsia" w:hAnsiTheme="minorEastAsia"/>
          <w:bCs/>
          <w:sz w:val="24"/>
          <w:highlight w:val="none"/>
          <w:lang w:val="en-US" w:eastAsia="zh-CN"/>
        </w:rPr>
        <w:t>年度奖励绩效考核结余资金</w:t>
      </w:r>
    </w:p>
    <w:p>
      <w:pPr>
        <w:widowControl/>
        <w:shd w:val="clear" w:color="auto" w:fill="FFFFFF"/>
        <w:spacing w:line="360" w:lineRule="auto"/>
        <w:ind w:firstLine="480" w:firstLineChars="200"/>
        <w:rPr>
          <w:rFonts w:hint="default" w:asciiTheme="minorEastAsia" w:hAnsiTheme="minorEastAsia"/>
          <w:bCs/>
          <w:sz w:val="24"/>
          <w:highlight w:val="none"/>
          <w:lang w:val="en-US" w:eastAsia="zh-CN"/>
        </w:rPr>
      </w:pPr>
      <w:r>
        <w:rPr>
          <w:rFonts w:hint="eastAsia" w:asciiTheme="minorEastAsia" w:hAnsiTheme="minorEastAsia"/>
          <w:bCs/>
          <w:sz w:val="24"/>
          <w:highlight w:val="none"/>
          <w:lang w:val="en-US" w:eastAsia="zh-CN"/>
        </w:rPr>
        <w:t>年度奖励绩效结余资金由学工部另行制定执行方案。</w:t>
      </w:r>
    </w:p>
    <w:p>
      <w:pPr>
        <w:widowControl/>
        <w:shd w:val="clear" w:color="auto" w:fill="FFFFFF"/>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sz w:val="24"/>
        </w:rPr>
        <w:t>此办法自颁布之日起实行</w:t>
      </w:r>
      <w:r>
        <w:rPr>
          <w:rFonts w:hint="eastAsia" w:asciiTheme="minorEastAsia" w:hAnsiTheme="minorEastAsia"/>
          <w:sz w:val="24"/>
          <w:lang w:eastAsia="zh-CN"/>
        </w:rPr>
        <w:t>，</w:t>
      </w:r>
      <w:r>
        <w:rPr>
          <w:rFonts w:hint="eastAsia" w:asciiTheme="minorEastAsia" w:hAnsiTheme="minorEastAsia"/>
          <w:sz w:val="24"/>
          <w:lang w:val="en-US" w:eastAsia="zh-CN"/>
        </w:rPr>
        <w:t>原办法（</w:t>
      </w:r>
      <w:r>
        <w:rPr>
          <w:rFonts w:hint="eastAsia" w:asciiTheme="minorEastAsia" w:hAnsiTheme="minorEastAsia"/>
          <w:sz w:val="24"/>
        </w:rPr>
        <w:t>津交职院党〔2017〕38号</w:t>
      </w:r>
      <w:r>
        <w:rPr>
          <w:rFonts w:hint="eastAsia" w:asciiTheme="minorEastAsia" w:hAnsiTheme="minorEastAsia"/>
          <w:sz w:val="24"/>
          <w:lang w:val="en-US" w:eastAsia="zh-CN"/>
        </w:rPr>
        <w:t>）自动废止。</w:t>
      </w:r>
    </w:p>
    <w:p>
      <w:pPr>
        <w:widowControl/>
        <w:shd w:val="clear" w:color="auto" w:fill="FFFFFF"/>
        <w:spacing w:line="360" w:lineRule="auto"/>
        <w:rPr>
          <w:rFonts w:asciiTheme="minorEastAsia" w:hAnsiTheme="minorEastAsia"/>
          <w:sz w:val="24"/>
        </w:rPr>
      </w:pPr>
    </w:p>
    <w:p>
      <w:pPr>
        <w:widowControl/>
        <w:shd w:val="clear" w:color="auto" w:fill="FFFFFF"/>
        <w:spacing w:line="360" w:lineRule="auto"/>
        <w:rPr>
          <w:rFonts w:asciiTheme="minorEastAsia" w:hAnsiTheme="minorEastAsia"/>
          <w:sz w:val="24"/>
        </w:rPr>
      </w:pPr>
    </w:p>
    <w:p>
      <w:pPr>
        <w:adjustRightInd w:val="0"/>
        <w:snapToGrid w:val="0"/>
        <w:spacing w:line="360" w:lineRule="auto"/>
        <w:ind w:firstLine="6000" w:firstLineChars="2500"/>
        <w:rPr>
          <w:rFonts w:hint="default" w:eastAsiaTheme="minorEastAsia"/>
          <w:b/>
          <w:color w:val="000000" w:themeColor="text1"/>
          <w:sz w:val="24"/>
          <w:lang w:val="en-US" w:eastAsia="zh-CN"/>
          <w14:textFill>
            <w14:solidFill>
              <w14:schemeClr w14:val="tx1"/>
            </w14:solidFill>
          </w14:textFill>
        </w:rPr>
      </w:pPr>
      <w:r>
        <w:rPr>
          <w:rFonts w:hint="eastAsia" w:asciiTheme="minorEastAsia" w:hAnsiTheme="minorEastAsia"/>
          <w:sz w:val="24"/>
        </w:rPr>
        <w:t xml:space="preserve"> 20</w:t>
      </w:r>
      <w:r>
        <w:rPr>
          <w:rFonts w:hint="eastAsia" w:asciiTheme="minorEastAsia" w:hAnsiTheme="minorEastAsia"/>
          <w:sz w:val="24"/>
          <w:lang w:val="en-US" w:eastAsia="zh-CN"/>
        </w:rPr>
        <w:t>21</w:t>
      </w:r>
      <w:r>
        <w:rPr>
          <w:rFonts w:hint="eastAsia" w:asciiTheme="minorEastAsia" w:hAnsiTheme="minorEastAsia"/>
          <w:sz w:val="24"/>
        </w:rPr>
        <w:t>年</w:t>
      </w:r>
      <w:r>
        <w:rPr>
          <w:rFonts w:hint="eastAsia" w:asciiTheme="minorEastAsia" w:hAnsiTheme="minorEastAsia"/>
          <w:sz w:val="24"/>
          <w:lang w:val="en-US" w:eastAsia="zh-CN"/>
        </w:rPr>
        <w:t>11</w:t>
      </w:r>
      <w:r>
        <w:rPr>
          <w:rFonts w:hint="eastAsia" w:asciiTheme="minorEastAsia" w:hAnsiTheme="minorEastAsia"/>
          <w:sz w:val="24"/>
        </w:rPr>
        <w:t>月</w:t>
      </w:r>
      <w:r>
        <w:rPr>
          <w:rFonts w:hint="eastAsia" w:asciiTheme="minorEastAsia" w:hAnsiTheme="minorEastAsia"/>
          <w:sz w:val="24"/>
          <w:lang w:val="en-US" w:eastAsia="zh-CN"/>
        </w:rPr>
        <w:t>29日</w:t>
      </w:r>
    </w:p>
    <w:p>
      <w:pPr>
        <w:jc w:val="left"/>
        <w:rPr>
          <w:rFonts w:hint="eastAsia"/>
          <w:b/>
          <w:color w:val="000000" w:themeColor="text1"/>
          <w:sz w:val="24"/>
          <w14:textFill>
            <w14:solidFill>
              <w14:schemeClr w14:val="tx1"/>
            </w14:solidFill>
          </w14:textFill>
        </w:rPr>
      </w:pPr>
    </w:p>
    <w:p>
      <w:pPr>
        <w:jc w:val="left"/>
        <w:rPr>
          <w:rFonts w:hint="eastAsia"/>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宋体" w:asciiTheme="minorEastAsia" w:hAnsiTheme="minorEastAsia"/>
          <w:kern w:val="0"/>
          <w:szCs w:val="21"/>
        </w:rPr>
      </w:pPr>
      <w:r>
        <w:rPr>
          <w:rFonts w:hint="eastAsia" w:cs="宋体" w:asciiTheme="minorEastAsia" w:hAnsiTheme="minorEastAsia"/>
          <w:kern w:val="0"/>
          <w:szCs w:val="21"/>
        </w:rPr>
        <w:t>附件：1天津交通职业学院辅导员基础绩效（月）考核评分表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宋体" w:asciiTheme="minorEastAsia" w:hAnsiTheme="minorEastAsia"/>
          <w:kern w:val="0"/>
          <w:szCs w:val="21"/>
        </w:rPr>
      </w:pPr>
      <w:r>
        <w:rPr>
          <w:rFonts w:hint="eastAsia" w:cs="宋体" w:asciiTheme="minorEastAsia" w:hAnsiTheme="minorEastAsia"/>
          <w:kern w:val="0"/>
          <w:szCs w:val="21"/>
        </w:rPr>
        <w:t>附件：2天津交通职业学院辅导员</w:t>
      </w:r>
      <w:r>
        <w:rPr>
          <w:rFonts w:hint="eastAsia" w:cs="宋体" w:asciiTheme="minorEastAsia" w:hAnsiTheme="minorEastAsia"/>
          <w:kern w:val="0"/>
          <w:szCs w:val="21"/>
          <w:lang w:eastAsia="zh-CN"/>
        </w:rPr>
        <w:t>季度</w:t>
      </w:r>
      <w:r>
        <w:rPr>
          <w:rFonts w:hint="eastAsia" w:cs="宋体" w:asciiTheme="minorEastAsia" w:hAnsiTheme="minorEastAsia"/>
          <w:kern w:val="0"/>
          <w:szCs w:val="21"/>
        </w:rPr>
        <w:t>奖励绩效分院（</w:t>
      </w:r>
      <w:r>
        <w:rPr>
          <w:rFonts w:hint="eastAsia" w:cs="宋体" w:asciiTheme="minorEastAsia" w:hAnsiTheme="minorEastAsia"/>
          <w:kern w:val="0"/>
          <w:szCs w:val="21"/>
          <w:lang w:val="en-US" w:eastAsia="zh-CN"/>
        </w:rPr>
        <w:t>职能</w:t>
      </w:r>
      <w:r>
        <w:rPr>
          <w:rFonts w:hint="eastAsia" w:cs="宋体" w:asciiTheme="minorEastAsia" w:hAnsiTheme="minorEastAsia"/>
          <w:kern w:val="0"/>
          <w:szCs w:val="21"/>
        </w:rPr>
        <w:t>部门）领导评分表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宋体" w:asciiTheme="minorEastAsia" w:hAnsiTheme="minorEastAsia"/>
          <w:kern w:val="0"/>
          <w:szCs w:val="21"/>
        </w:rPr>
      </w:pPr>
      <w:r>
        <w:rPr>
          <w:rFonts w:hint="eastAsia" w:cs="宋体" w:asciiTheme="minorEastAsia" w:hAnsiTheme="minorEastAsia"/>
          <w:kern w:val="0"/>
          <w:szCs w:val="21"/>
        </w:rPr>
        <w:t>附件：</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天津交通职业学院辅导员年度奖励绩效学生评价表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kern w:val="0"/>
          <w:szCs w:val="21"/>
        </w:rPr>
      </w:pPr>
      <w:r>
        <w:rPr>
          <w:rFonts w:hint="eastAsia" w:cs="宋体" w:asciiTheme="minorEastAsia" w:hAnsiTheme="minorEastAsia"/>
          <w:kern w:val="0"/>
          <w:szCs w:val="21"/>
        </w:rPr>
        <w:t>附件：</w:t>
      </w:r>
      <w:r>
        <w:rPr>
          <w:rFonts w:hint="eastAsia" w:cs="宋体" w:asciiTheme="minorEastAsia" w:hAnsiTheme="minorEastAsia"/>
          <w:kern w:val="0"/>
          <w:szCs w:val="21"/>
          <w:lang w:val="en-US" w:eastAsia="zh-CN"/>
        </w:rPr>
        <w:t>4</w:t>
      </w:r>
      <w:r>
        <w:rPr>
          <w:rFonts w:hint="eastAsia" w:cs="宋体" w:asciiTheme="minorEastAsia" w:hAnsiTheme="minorEastAsia"/>
          <w:kern w:val="0"/>
          <w:szCs w:val="21"/>
        </w:rPr>
        <w:t>天津交通职业学院辅导员</w:t>
      </w:r>
      <w:r>
        <w:rPr>
          <w:rFonts w:hint="eastAsia" w:cs="宋体" w:asciiTheme="minorEastAsia" w:hAnsiTheme="minorEastAsia"/>
          <w:kern w:val="0"/>
          <w:szCs w:val="21"/>
          <w:lang w:eastAsia="zh-CN"/>
        </w:rPr>
        <w:t>季度</w:t>
      </w:r>
      <w:r>
        <w:rPr>
          <w:rFonts w:hint="eastAsia" w:cs="宋体" w:asciiTheme="minorEastAsia" w:hAnsiTheme="minorEastAsia"/>
          <w:kern w:val="0"/>
          <w:szCs w:val="21"/>
        </w:rPr>
        <w:t>奖励绩效职业能力加分统计表</w:t>
      </w:r>
    </w:p>
    <w:p>
      <w:pPr>
        <w:ind w:firstLine="2741" w:firstLineChars="1300"/>
        <w:rPr>
          <w:rFonts w:hAnsi="宋体"/>
          <w:b/>
          <w:color w:val="000000"/>
          <w:sz w:val="21"/>
          <w:szCs w:val="21"/>
        </w:rPr>
      </w:pPr>
    </w:p>
    <w:p>
      <w:pPr>
        <w:jc w:val="left"/>
        <w:rPr>
          <w:rFonts w:asciiTheme="minorEastAsia"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3410C"/>
    <w:multiLevelType w:val="singleLevel"/>
    <w:tmpl w:val="8C53410C"/>
    <w:lvl w:ilvl="0" w:tentative="0">
      <w:start w:val="1"/>
      <w:numFmt w:val="chineseCounting"/>
      <w:suff w:val="nothing"/>
      <w:lvlText w:val="（%1）"/>
      <w:lvlJc w:val="left"/>
      <w:rPr>
        <w:rFonts w:hint="eastAsia"/>
      </w:rPr>
    </w:lvl>
  </w:abstractNum>
  <w:abstractNum w:abstractNumId="1">
    <w:nsid w:val="4F5E500D"/>
    <w:multiLevelType w:val="singleLevel"/>
    <w:tmpl w:val="4F5E500D"/>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Y2M5NjQ5NzNlMmU0MWQwZTA3ODU4ZDk3N2QzMDYifQ=="/>
  </w:docVars>
  <w:rsids>
    <w:rsidRoot w:val="54FD122B"/>
    <w:rsid w:val="0000791F"/>
    <w:rsid w:val="000753B0"/>
    <w:rsid w:val="000967A7"/>
    <w:rsid w:val="000A7E8A"/>
    <w:rsid w:val="000C1CDC"/>
    <w:rsid w:val="000C69CF"/>
    <w:rsid w:val="000E0481"/>
    <w:rsid w:val="001174C4"/>
    <w:rsid w:val="001539A8"/>
    <w:rsid w:val="001F4114"/>
    <w:rsid w:val="00210AA5"/>
    <w:rsid w:val="00215CAA"/>
    <w:rsid w:val="0022099B"/>
    <w:rsid w:val="00243FE2"/>
    <w:rsid w:val="00275D3A"/>
    <w:rsid w:val="002870E2"/>
    <w:rsid w:val="00294B7E"/>
    <w:rsid w:val="002F4181"/>
    <w:rsid w:val="003101F7"/>
    <w:rsid w:val="00340764"/>
    <w:rsid w:val="003653EA"/>
    <w:rsid w:val="00377C86"/>
    <w:rsid w:val="003A207D"/>
    <w:rsid w:val="003A7D07"/>
    <w:rsid w:val="003E74B3"/>
    <w:rsid w:val="003F7636"/>
    <w:rsid w:val="004863B8"/>
    <w:rsid w:val="004868BA"/>
    <w:rsid w:val="004B54BD"/>
    <w:rsid w:val="0054246E"/>
    <w:rsid w:val="00552F1F"/>
    <w:rsid w:val="005713CC"/>
    <w:rsid w:val="005B340C"/>
    <w:rsid w:val="00603369"/>
    <w:rsid w:val="00604E5A"/>
    <w:rsid w:val="00643B19"/>
    <w:rsid w:val="00683A7C"/>
    <w:rsid w:val="006919A5"/>
    <w:rsid w:val="006F2910"/>
    <w:rsid w:val="0073739B"/>
    <w:rsid w:val="0075020B"/>
    <w:rsid w:val="007568F1"/>
    <w:rsid w:val="007624BA"/>
    <w:rsid w:val="0078078B"/>
    <w:rsid w:val="007924CE"/>
    <w:rsid w:val="00891C2E"/>
    <w:rsid w:val="00930FF2"/>
    <w:rsid w:val="00934CE9"/>
    <w:rsid w:val="009800D2"/>
    <w:rsid w:val="00987787"/>
    <w:rsid w:val="00A04CB4"/>
    <w:rsid w:val="00A15A85"/>
    <w:rsid w:val="00A41DC5"/>
    <w:rsid w:val="00A511B8"/>
    <w:rsid w:val="00A7298B"/>
    <w:rsid w:val="00A74339"/>
    <w:rsid w:val="00AA362E"/>
    <w:rsid w:val="00AC39AE"/>
    <w:rsid w:val="00AD0C25"/>
    <w:rsid w:val="00B02B46"/>
    <w:rsid w:val="00B2253A"/>
    <w:rsid w:val="00B8235E"/>
    <w:rsid w:val="00BB152B"/>
    <w:rsid w:val="00C35649"/>
    <w:rsid w:val="00C37C3A"/>
    <w:rsid w:val="00C701A4"/>
    <w:rsid w:val="00CC075B"/>
    <w:rsid w:val="00CC23FF"/>
    <w:rsid w:val="00CD17BD"/>
    <w:rsid w:val="00D10C8E"/>
    <w:rsid w:val="00D65D3E"/>
    <w:rsid w:val="00D850CC"/>
    <w:rsid w:val="00DE3DEF"/>
    <w:rsid w:val="00E1001F"/>
    <w:rsid w:val="00E4635D"/>
    <w:rsid w:val="00E637E0"/>
    <w:rsid w:val="00EB60BA"/>
    <w:rsid w:val="00EC264B"/>
    <w:rsid w:val="00F06654"/>
    <w:rsid w:val="00F64AD1"/>
    <w:rsid w:val="00F74518"/>
    <w:rsid w:val="00F84E15"/>
    <w:rsid w:val="00FA425E"/>
    <w:rsid w:val="00FF48D2"/>
    <w:rsid w:val="05A655A1"/>
    <w:rsid w:val="06E91B66"/>
    <w:rsid w:val="075E03E6"/>
    <w:rsid w:val="092928D1"/>
    <w:rsid w:val="0B8362A9"/>
    <w:rsid w:val="0F1A6A1D"/>
    <w:rsid w:val="0FFB6251"/>
    <w:rsid w:val="112D5775"/>
    <w:rsid w:val="13E0297C"/>
    <w:rsid w:val="14B95867"/>
    <w:rsid w:val="15CF7AB0"/>
    <w:rsid w:val="1BE121F6"/>
    <w:rsid w:val="20B7486E"/>
    <w:rsid w:val="20B8111F"/>
    <w:rsid w:val="23DB645F"/>
    <w:rsid w:val="24D3018E"/>
    <w:rsid w:val="26AE3488"/>
    <w:rsid w:val="290319AD"/>
    <w:rsid w:val="322554C2"/>
    <w:rsid w:val="330C7E71"/>
    <w:rsid w:val="3717684C"/>
    <w:rsid w:val="37562172"/>
    <w:rsid w:val="3C863E3F"/>
    <w:rsid w:val="419329AC"/>
    <w:rsid w:val="42E871A7"/>
    <w:rsid w:val="43CF37FC"/>
    <w:rsid w:val="454F130F"/>
    <w:rsid w:val="46DC5188"/>
    <w:rsid w:val="47F64108"/>
    <w:rsid w:val="491B770E"/>
    <w:rsid w:val="4AA5064D"/>
    <w:rsid w:val="4BFA71FE"/>
    <w:rsid w:val="4CAA6052"/>
    <w:rsid w:val="4CDA2DED"/>
    <w:rsid w:val="51224FAB"/>
    <w:rsid w:val="51316CAF"/>
    <w:rsid w:val="54FD122B"/>
    <w:rsid w:val="56A5329A"/>
    <w:rsid w:val="58C122BE"/>
    <w:rsid w:val="595A182C"/>
    <w:rsid w:val="5A595CF5"/>
    <w:rsid w:val="5B961297"/>
    <w:rsid w:val="5D1A40CD"/>
    <w:rsid w:val="5E3D3523"/>
    <w:rsid w:val="5FD809B7"/>
    <w:rsid w:val="603E2113"/>
    <w:rsid w:val="61AE38CF"/>
    <w:rsid w:val="624D5E6E"/>
    <w:rsid w:val="63542FFF"/>
    <w:rsid w:val="63A27C0C"/>
    <w:rsid w:val="63C75D56"/>
    <w:rsid w:val="67431351"/>
    <w:rsid w:val="68D234FD"/>
    <w:rsid w:val="69782E18"/>
    <w:rsid w:val="6ACC27B5"/>
    <w:rsid w:val="72210BFF"/>
    <w:rsid w:val="72A97692"/>
    <w:rsid w:val="72F02782"/>
    <w:rsid w:val="74C06BB1"/>
    <w:rsid w:val="75A51A94"/>
    <w:rsid w:val="780144B8"/>
    <w:rsid w:val="78B63319"/>
    <w:rsid w:val="7DA75467"/>
    <w:rsid w:val="7F1D6FFE"/>
    <w:rsid w:val="7FD65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
    <w:name w:val="自定义正文 Char Char"/>
    <w:basedOn w:val="1"/>
    <w:next w:val="1"/>
    <w:qFormat/>
    <w:uiPriority w:val="0"/>
    <w:pPr>
      <w:widowControl/>
      <w:spacing w:line="560" w:lineRule="exact"/>
      <w:ind w:firstLine="560" w:firstLineChars="200"/>
    </w:pPr>
    <w:rPr>
      <w:rFonts w:ascii="宋体" w:hAnsi="宋体" w:eastAsia="宋体" w:cs="Times New Roman"/>
      <w:sz w:val="28"/>
      <w:szCs w:val="28"/>
    </w:rPr>
  </w:style>
  <w:style w:type="paragraph" w:customStyle="1" w:styleId="10">
    <w:name w:val="style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1">
    <w:name w:val="apple-converted-space"/>
    <w:basedOn w:val="6"/>
    <w:qFormat/>
    <w:uiPriority w:val="0"/>
  </w:style>
  <w:style w:type="character" w:customStyle="1" w:styleId="12">
    <w:name w:val="批注框文本 Char"/>
    <w:basedOn w:val="6"/>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E18E-319F-4395-A2B8-C69F6BBD91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268</Words>
  <Characters>1532</Characters>
  <Lines>12</Lines>
  <Paragraphs>3</Paragraphs>
  <TotalTime>10</TotalTime>
  <ScaleCrop>false</ScaleCrop>
  <LinksUpToDate>false</LinksUpToDate>
  <CharactersWithSpaces>1797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2018-09-02T02:16:00Z</dcterms:created>
  <dc:creator>XU</dc:creator>
  <cp:lastModifiedBy>张娟</cp:lastModifiedBy>
  <cp:lastPrinted>2018-12-05T07:26:00Z</cp:lastPrinted>
  <dcterms:modified xsi:type="dcterms:W3CDTF">2022-10-26T02:01:18Z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32A6735B26ED4955876F85E1EF567214</vt:lpwstr>
  </property>
</Properties>
</file>